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tbl>
      <w:tblPr>
        <w:tblStyle w:val="5"/>
        <w:tblW w:w="1363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5"/>
        <w:gridCol w:w="1845"/>
        <w:gridCol w:w="1395"/>
        <w:gridCol w:w="1140"/>
        <w:gridCol w:w="1003"/>
        <w:gridCol w:w="643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3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  <w:lang w:bidi="ar"/>
              </w:rPr>
              <w:t>海南</w:t>
            </w:r>
            <w:bookmarkStart w:id="0" w:name="_GoBack"/>
            <w:bookmarkEnd w:id="0"/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  <w:lang w:bidi="ar"/>
              </w:rPr>
              <w:t>职业技术学院9月份招聘岗位一览表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b/>
                <w:color w:val="000000"/>
                <w:sz w:val="24"/>
                <w:szCs w:val="24"/>
              </w:rPr>
            </w:pPr>
            <w:r>
              <w:rPr>
                <w:rFonts w:ascii="楷体_GB2312" w:hAnsi="宋体" w:eastAsia="楷体_GB2312" w:cs="楷体_GB2312"/>
                <w:b/>
                <w:color w:val="000000"/>
                <w:kern w:val="0"/>
                <w:sz w:val="24"/>
                <w:szCs w:val="24"/>
                <w:lang w:bidi="ar"/>
              </w:rPr>
              <w:t>岗位名称</w:t>
            </w:r>
          </w:p>
        </w:tc>
        <w:tc>
          <w:tcPr>
            <w:tcW w:w="1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b/>
                <w:color w:val="000000"/>
                <w:sz w:val="24"/>
                <w:szCs w:val="24"/>
              </w:rPr>
            </w:pPr>
            <w:r>
              <w:rPr>
                <w:rFonts w:ascii="楷体_GB2312" w:hAnsi="宋体" w:eastAsia="楷体_GB2312" w:cs="楷体_GB2312"/>
                <w:b/>
                <w:color w:val="000000"/>
                <w:kern w:val="0"/>
                <w:sz w:val="24"/>
                <w:szCs w:val="24"/>
                <w:lang w:bidi="ar"/>
              </w:rPr>
              <w:t>专业方向</w:t>
            </w:r>
          </w:p>
        </w:tc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b/>
                <w:color w:val="000000"/>
                <w:sz w:val="24"/>
                <w:szCs w:val="24"/>
              </w:rPr>
            </w:pPr>
            <w:r>
              <w:rPr>
                <w:rFonts w:ascii="楷体_GB2312" w:hAnsi="宋体" w:eastAsia="楷体_GB2312" w:cs="楷体_GB2312"/>
                <w:b/>
                <w:color w:val="000000"/>
                <w:kern w:val="0"/>
                <w:sz w:val="24"/>
                <w:szCs w:val="24"/>
                <w:lang w:bidi="ar"/>
              </w:rPr>
              <w:t>学历要求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b/>
                <w:color w:val="000000"/>
                <w:sz w:val="24"/>
                <w:szCs w:val="24"/>
              </w:rPr>
            </w:pPr>
            <w:r>
              <w:rPr>
                <w:rFonts w:ascii="楷体_GB2312" w:hAnsi="宋体" w:eastAsia="楷体_GB2312" w:cs="楷体_GB2312"/>
                <w:b/>
                <w:color w:val="000000"/>
                <w:kern w:val="0"/>
                <w:sz w:val="24"/>
                <w:szCs w:val="24"/>
                <w:lang w:bidi="ar"/>
              </w:rPr>
              <w:t>职称要求</w:t>
            </w:r>
          </w:p>
        </w:tc>
        <w:tc>
          <w:tcPr>
            <w:tcW w:w="10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b/>
                <w:color w:val="000000"/>
                <w:sz w:val="24"/>
                <w:szCs w:val="24"/>
              </w:rPr>
            </w:pPr>
            <w:r>
              <w:rPr>
                <w:rFonts w:ascii="楷体_GB2312" w:hAnsi="宋体" w:eastAsia="楷体_GB2312" w:cs="楷体_GB2312"/>
                <w:b/>
                <w:color w:val="000000"/>
                <w:kern w:val="0"/>
                <w:sz w:val="24"/>
                <w:szCs w:val="24"/>
                <w:lang w:bidi="ar"/>
              </w:rPr>
              <w:t>招聘人数</w:t>
            </w:r>
          </w:p>
        </w:tc>
        <w:tc>
          <w:tcPr>
            <w:tcW w:w="64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b/>
                <w:color w:val="000000"/>
                <w:sz w:val="24"/>
                <w:szCs w:val="24"/>
              </w:rPr>
            </w:pPr>
            <w:r>
              <w:rPr>
                <w:rFonts w:ascii="楷体_GB2312" w:hAnsi="宋体" w:eastAsia="楷体_GB2312" w:cs="楷体_GB2312"/>
                <w:b/>
                <w:color w:val="000000"/>
                <w:kern w:val="0"/>
                <w:sz w:val="24"/>
                <w:szCs w:val="24"/>
                <w:lang w:bidi="ar"/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 w:cs="楷体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 w:cs="楷体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 w:cs="楷体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 w:cs="楷体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 w:cs="楷体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6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 w:cs="楷体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热农学院副院长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农学或医学类相关专业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全日制本科及以上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高级职称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4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1.5年以上中型企业管理或高校管理工作经验，担任过企业部门经理、二级学院（系部）副院长职务或3年以上教研室主任（专业主任）职务，年度考核称职以上；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2.对我校专业集群建设与学院专业发展前沿领域有前瞻性思路，有较高的学术造诣和学术水平；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3.在教学、科研或社会服务方面取得较好成绩，开拓能力强，有校企合作成功经验或一定社会人脉资源者优先；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4.具有良好的思想道德修养、业务素质和组织管理能力，责任心强，有奉献精神和大局观念，办事公道正派；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5.身体健康，能够以主要精力投入工作，认真履职尽责。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工信学院副院长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传统汽车、新能源汽车技术方向或智能终端方向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全日制本科及以上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高级职称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华文仿宋" w:hAnsi="华文仿宋" w:eastAsia="华文仿宋" w:cs="华文仿宋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经济管理学院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副院长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经济、管理类相关专业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全日制本科及以上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高级职称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华文仿宋" w:hAnsi="华文仿宋" w:eastAsia="华文仿宋" w:cs="华文仿宋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农作物种植教学科研团队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农作物种植等领域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主要面向台湾地区引进教学科研团队1个，团队成员2-3人，负责人原则上要求具有高级职称，团队自带教学科研成果，能够紧密结合和引领学校农学类专业的升级发展。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0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电子商务专业教师(运营）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电子商务、信息化管理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全日制硕士研究生及以上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1.掌握电子商务运营、商务数据分析、数据化运营、web前端开发、网络店铺装修、商品采集及处理、H5或者PHP开发、跨境电商、移动商务运营等技术；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2.有电子商务公司平面设计工作或跨境电商工作经验者优先；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3.热爱教育事业、工作认真负责，勤奋实干，具备良好的职业道德，具有较强的表达、沟通、组织、协调能力，具有团队协作精神，能服从工作安排并按时保质保量完成教学工作。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5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跨境电商专业教师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国际贸易、电子商务相关专业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全日制本科级以上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中级职称以上或拥有跨境电商类职业资格证书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1.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t>英语四级以上；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br w:type="textWrapping"/>
            </w:r>
            <w:r>
              <w:rPr>
                <w:rStyle w:val="13"/>
                <w:rFonts w:hint="eastAsia" w:ascii="华文仿宋" w:hAnsi="华文仿宋" w:eastAsia="华文仿宋" w:cs="华文仿宋"/>
                <w:sz w:val="21"/>
                <w:szCs w:val="21"/>
                <w:lang w:bidi="ar"/>
              </w:rPr>
              <w:t>2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t>.两年及以上国际贸易岗位、报关与货代相关岗位工作经历，或有跨境电子商务平台运营、客服、产品、美工、供应链等岗位的工作经验，有高校工作经历者优先考虑；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br w:type="textWrapping"/>
            </w:r>
            <w:r>
              <w:rPr>
                <w:rStyle w:val="13"/>
                <w:rFonts w:hint="eastAsia" w:ascii="华文仿宋" w:hAnsi="华文仿宋" w:eastAsia="华文仿宋" w:cs="华文仿宋"/>
                <w:sz w:val="21"/>
                <w:szCs w:val="21"/>
                <w:lang w:bidi="ar"/>
              </w:rPr>
              <w:t>3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t>.能够独立操作阿里巴巴国际站的</w:t>
            </w:r>
            <w:r>
              <w:rPr>
                <w:rStyle w:val="13"/>
                <w:rFonts w:hint="eastAsia" w:ascii="华文仿宋" w:hAnsi="华文仿宋" w:eastAsia="华文仿宋" w:cs="华文仿宋"/>
                <w:sz w:val="21"/>
                <w:szCs w:val="21"/>
                <w:lang w:bidi="ar"/>
              </w:rPr>
              <w:t>B2B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t>平台，定期发布产品信息，跟踪并分析各项数据，对产品关键词及详细描述进行修改和优化；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br w:type="textWrapping"/>
            </w:r>
            <w:r>
              <w:rPr>
                <w:rStyle w:val="13"/>
                <w:rFonts w:hint="eastAsia" w:ascii="华文仿宋" w:hAnsi="华文仿宋" w:eastAsia="华文仿宋" w:cs="华文仿宋"/>
                <w:sz w:val="21"/>
                <w:szCs w:val="21"/>
                <w:lang w:bidi="ar"/>
              </w:rPr>
              <w:t>4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t>.熟悉跨境电商线上和线下的各个环节；熟悉阿里巴巴国际站、速卖通、</w:t>
            </w:r>
            <w:r>
              <w:rPr>
                <w:rStyle w:val="13"/>
                <w:rFonts w:hint="eastAsia" w:ascii="华文仿宋" w:hAnsi="华文仿宋" w:eastAsia="华文仿宋" w:cs="华文仿宋"/>
                <w:sz w:val="21"/>
                <w:szCs w:val="21"/>
                <w:lang w:bidi="ar"/>
              </w:rPr>
              <w:t>wish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t>、亚马逊和敦煌网等</w:t>
            </w:r>
            <w:r>
              <w:rPr>
                <w:rStyle w:val="13"/>
                <w:rFonts w:hint="eastAsia" w:ascii="华文仿宋" w:hAnsi="华文仿宋" w:eastAsia="华文仿宋" w:cs="华文仿宋"/>
                <w:sz w:val="21"/>
                <w:szCs w:val="21"/>
                <w:lang w:bidi="ar"/>
              </w:rPr>
              <w:t>B2B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t>和</w:t>
            </w:r>
            <w:r>
              <w:rPr>
                <w:rStyle w:val="13"/>
                <w:rFonts w:hint="eastAsia" w:ascii="华文仿宋" w:hAnsi="华文仿宋" w:eastAsia="华文仿宋" w:cs="华文仿宋"/>
                <w:sz w:val="21"/>
                <w:szCs w:val="21"/>
                <w:lang w:bidi="ar"/>
              </w:rPr>
              <w:t>B2C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t>跨境电商平台操作流程；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br w:type="textWrapping"/>
            </w:r>
            <w:r>
              <w:rPr>
                <w:rStyle w:val="13"/>
                <w:rFonts w:hint="eastAsia" w:ascii="华文仿宋" w:hAnsi="华文仿宋" w:eastAsia="华文仿宋" w:cs="华文仿宋"/>
                <w:sz w:val="21"/>
                <w:szCs w:val="21"/>
                <w:lang w:bidi="ar"/>
              </w:rPr>
              <w:t>5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t>、熟悉通途等</w:t>
            </w:r>
            <w:r>
              <w:rPr>
                <w:rStyle w:val="13"/>
                <w:rFonts w:hint="eastAsia" w:ascii="华文仿宋" w:hAnsi="华文仿宋" w:eastAsia="华文仿宋" w:cs="华文仿宋"/>
                <w:sz w:val="21"/>
                <w:szCs w:val="21"/>
                <w:lang w:bidi="ar"/>
              </w:rPr>
              <w:t>ERP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t>网站、</w:t>
            </w:r>
            <w:r>
              <w:rPr>
                <w:rStyle w:val="13"/>
                <w:rFonts w:hint="eastAsia" w:ascii="华文仿宋" w:hAnsi="华文仿宋" w:eastAsia="华文仿宋" w:cs="华文仿宋"/>
                <w:sz w:val="21"/>
                <w:szCs w:val="21"/>
                <w:lang w:bidi="ar"/>
              </w:rPr>
              <w:t>Payoneer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t>等收款工具、海鹰数据等服务商的业务；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br w:type="textWrapping"/>
            </w:r>
            <w:r>
              <w:rPr>
                <w:rStyle w:val="13"/>
                <w:rFonts w:hint="eastAsia" w:ascii="华文仿宋" w:hAnsi="华文仿宋" w:eastAsia="华文仿宋" w:cs="华文仿宋"/>
                <w:sz w:val="21"/>
                <w:szCs w:val="21"/>
                <w:lang w:bidi="ar"/>
              </w:rPr>
              <w:t>6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t>.对于国际电商平台</w:t>
            </w:r>
            <w:r>
              <w:rPr>
                <w:rStyle w:val="13"/>
                <w:rFonts w:hint="eastAsia" w:ascii="华文仿宋" w:hAnsi="华文仿宋" w:eastAsia="华文仿宋" w:cs="华文仿宋"/>
                <w:sz w:val="21"/>
                <w:szCs w:val="21"/>
                <w:lang w:bidi="ar"/>
              </w:rPr>
              <w:t>SEO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t>优化及网络推广有自己的业绩和成功案例；</w:t>
            </w:r>
            <w:r>
              <w:rPr>
                <w:rStyle w:val="13"/>
                <w:rFonts w:hint="eastAsia" w:ascii="华文仿宋" w:hAnsi="华文仿宋" w:eastAsia="华文仿宋" w:cs="华文仿宋"/>
                <w:sz w:val="21"/>
                <w:szCs w:val="21"/>
                <w:lang w:bidi="ar"/>
              </w:rPr>
              <w:t xml:space="preserve">                        </w:t>
            </w:r>
            <w:r>
              <w:rPr>
                <w:rStyle w:val="13"/>
                <w:rFonts w:hint="eastAsia" w:ascii="华文仿宋" w:hAnsi="华文仿宋" w:eastAsia="华文仿宋" w:cs="华文仿宋"/>
                <w:sz w:val="21"/>
                <w:szCs w:val="21"/>
                <w:lang w:bidi="ar"/>
              </w:rPr>
              <w:br w:type="textWrapping"/>
            </w:r>
            <w:r>
              <w:rPr>
                <w:rStyle w:val="13"/>
                <w:rFonts w:hint="eastAsia" w:ascii="华文仿宋" w:hAnsi="华文仿宋" w:eastAsia="华文仿宋" w:cs="华文仿宋"/>
                <w:sz w:val="21"/>
                <w:szCs w:val="21"/>
                <w:lang w:bidi="ar"/>
              </w:rPr>
              <w:t>7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t>.有担任跨境贸易公司电商运营总监者优先考虑。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0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人工智能相关专业教师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嵌入式硬件方向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全日制本科以上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1.计算机、自动化、通信工程等相关专业；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2.具备模拟和数字电路理论知识及实践经验；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3.能熟练使用各种测试仪器进行电路测试；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4.能熟练使用一种工具进行原理图和多层 PCB 设计，对 PCB 布线规则有较好的理解；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5.有电机驱动或 FPGA 相关经验者优先；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6.有 EMC 测试相关经验者优先。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网络信息安全专业教师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网络信息安全方向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全日制本科以上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1.熟悉网络安全技术：包括端口、服务漏洞扫描、程序漏洞分析检测、权限管理、入侵和攻击分析追踪、网站渗透、病毒木马防范等；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2.熟悉tcp/ip协议，熟悉sql注入原理和手工检测、熟悉内存缓冲区溢出原理和防范措施、熟悉信息存储和传输安全、熟悉数据包结构、熟悉ddos攻击类型和原理有一定的ddos攻防经验，熟悉iis安全设置、熟悉ipsec、组策略等系统安全设置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3.熟悉windows或linux系统，熟练掌握；php/shell/perl/python/c/c++ 等至少一种语言；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4.了解主流网络安全产品（如fw、ids、scanner、audit等）配置及使用。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0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大数据类专业教师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大数据方向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全日制本科以上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1-2</w:t>
            </w:r>
          </w:p>
        </w:tc>
        <w:tc>
          <w:tcPr>
            <w:tcW w:w="6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1.本科和研究生均为计算机相关专业；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2.从事大数据采集、处理、存储、分析、挖掘、应用系统开发工作，3年及以上（本科3年以上、硕士2年以上）；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3.熟悉主流大数据处理架构和相关技术，熟练掌握HOODOOP、SPARK等大数据平台；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4.熟练掌握JAVA、C#、PYTHONE一门开发技术；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5.熟练掌握大数据处理、分析常用算法，有数据分析和建模经验；掌握Python、matlab、R或Scala中的一种。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土木工程类教师</w:t>
            </w:r>
          </w:p>
        </w:tc>
        <w:tc>
          <w:tcPr>
            <w:tcW w:w="1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土木工程、工程管理、工程造价等</w:t>
            </w:r>
          </w:p>
        </w:tc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全日制本科以上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1-2</w:t>
            </w:r>
          </w:p>
        </w:tc>
        <w:tc>
          <w:tcPr>
            <w:tcW w:w="6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40周岁以下，有2年现场施工经验或掌握BIM相关知识优先。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 xml:space="preserve"> 建筑信息模型（BIM）教师</w:t>
            </w:r>
          </w:p>
        </w:tc>
        <w:tc>
          <w:tcPr>
            <w:tcW w:w="1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1.BIM建模：工程图纸误读与绘制、BOM建方法；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2.BIM专业应用：BIM模型构建、BIM数据及文档导入导出；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3.BIM综合应用与管理：BIM实施规划及控制、BIM模型的质量管理与控制、BIM模型多专业综合应用、BIM的协同应用管理、BIM集成扩展应用。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声乐教师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音乐表演类相关专业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全日制硕士研究生及以上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1.全日制本科学历者，须具有讲师以上职称；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2.擅长美声唱法或民族唱法，男女不限；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3.有一定的钢琴基础，可运用钢琴教学；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4.同时能承担一门专业理论课者优先。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钢琴教师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钢琴类相关专业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全日制硕士研究生及以上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1-2</w:t>
            </w:r>
          </w:p>
        </w:tc>
        <w:tc>
          <w:tcPr>
            <w:tcW w:w="6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1.全日制本科学历者，须具有讲师以上职称；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2.钢琴专业，男女不限；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3.同时能承担一门专业理论课者优先。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幼儿发展与健康管理类教师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幼儿艺术教育、教育学、心理学等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全日制本科及以上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1.热爱教育事业，具有强烈的责任感，良好的职业道德，能够吃苦耐劳；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2.具有相关教学工作经验者优先。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辅导员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1-2</w:t>
            </w:r>
          </w:p>
        </w:tc>
        <w:tc>
          <w:tcPr>
            <w:tcW w:w="6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1.中共党员；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2.“985”和“双一流”高校毕业优先；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3.具备较强的组织管理能力和语言、文字表达能力和信息化办公能力；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4.具有较强的纪律观念，遵纪守法，为人正直，作风正派，廉洁自律；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5.个人仪表形象良好，无不良嗜好；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6.具有教育学、心理学、管理学、法学、社会学等学科背景的优先。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0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创新创业教育主管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全日制本科及以上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中级及以上职称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1.25岁以上，身体健康；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2.执行力强、会开车、有一定社会人脉；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3.具有“双创”相关资格证者优先；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4.熟悉“双创”国家政策及高职“双创”的工作要求；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5.较强的信息化项目实施能力；勤奋努力，学习能力强，好学上进，服从安排，有团队协作精神。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0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行政教务主办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全日制本科及以上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1.具有良好的团队意识，具有很强的执行力，具备较强的组织、协调和沟通能力；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2.为人正派，爱岗敬业，勤奋严谨，踏实肯干，能够长期稳定工作；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3.具有音乐表演类专业背景，能够兼任教学者优先；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4.具有2年以上行政管理或教学管理等相关工作经验者优先。</w:t>
            </w:r>
          </w:p>
        </w:tc>
      </w:tr>
    </w:tbl>
    <w:p>
      <w:pPr>
        <w:spacing w:line="540" w:lineRule="exact"/>
        <w:jc w:val="left"/>
        <w:rPr>
          <w:rFonts w:ascii="黑体" w:hAnsi="黑体" w:eastAsia="黑体" w:cs="黑体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1418" w:right="1134" w:bottom="1418" w:left="113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1CD"/>
    <w:rsid w:val="000442E9"/>
    <w:rsid w:val="000A01CD"/>
    <w:rsid w:val="00156E16"/>
    <w:rsid w:val="001B026C"/>
    <w:rsid w:val="001E1CED"/>
    <w:rsid w:val="002148E5"/>
    <w:rsid w:val="00224E14"/>
    <w:rsid w:val="002275FB"/>
    <w:rsid w:val="00280789"/>
    <w:rsid w:val="002C610F"/>
    <w:rsid w:val="00306DB0"/>
    <w:rsid w:val="00373DD8"/>
    <w:rsid w:val="003B1EE9"/>
    <w:rsid w:val="00444C0D"/>
    <w:rsid w:val="00480DA3"/>
    <w:rsid w:val="004D16B3"/>
    <w:rsid w:val="00583913"/>
    <w:rsid w:val="00595783"/>
    <w:rsid w:val="0064369C"/>
    <w:rsid w:val="00646065"/>
    <w:rsid w:val="006C2FA3"/>
    <w:rsid w:val="006D6017"/>
    <w:rsid w:val="006F54CE"/>
    <w:rsid w:val="00746C20"/>
    <w:rsid w:val="00AA072E"/>
    <w:rsid w:val="00BB29EA"/>
    <w:rsid w:val="00C852AE"/>
    <w:rsid w:val="00C91DB8"/>
    <w:rsid w:val="00CB2450"/>
    <w:rsid w:val="00D12456"/>
    <w:rsid w:val="00ED150E"/>
    <w:rsid w:val="00F15E5A"/>
    <w:rsid w:val="00F5733F"/>
    <w:rsid w:val="00F74B12"/>
    <w:rsid w:val="00FF49E5"/>
    <w:rsid w:val="028D219E"/>
    <w:rsid w:val="03F65CA0"/>
    <w:rsid w:val="042A0BD5"/>
    <w:rsid w:val="0570615C"/>
    <w:rsid w:val="094C53F0"/>
    <w:rsid w:val="09581CB7"/>
    <w:rsid w:val="0B0D5708"/>
    <w:rsid w:val="0BFD0992"/>
    <w:rsid w:val="0C1668D7"/>
    <w:rsid w:val="0D542988"/>
    <w:rsid w:val="0D814389"/>
    <w:rsid w:val="0DF751B5"/>
    <w:rsid w:val="10340027"/>
    <w:rsid w:val="12CB651E"/>
    <w:rsid w:val="1513104A"/>
    <w:rsid w:val="158651AE"/>
    <w:rsid w:val="16361F5E"/>
    <w:rsid w:val="166E259E"/>
    <w:rsid w:val="175327D7"/>
    <w:rsid w:val="17BA1605"/>
    <w:rsid w:val="18696D70"/>
    <w:rsid w:val="193E2630"/>
    <w:rsid w:val="19595522"/>
    <w:rsid w:val="1B4F2C2C"/>
    <w:rsid w:val="1E9D4966"/>
    <w:rsid w:val="1F2D27B6"/>
    <w:rsid w:val="1F8A7A23"/>
    <w:rsid w:val="1FF20F01"/>
    <w:rsid w:val="216B34AE"/>
    <w:rsid w:val="249D7228"/>
    <w:rsid w:val="26492F81"/>
    <w:rsid w:val="271256CF"/>
    <w:rsid w:val="2790357F"/>
    <w:rsid w:val="2A0D3A41"/>
    <w:rsid w:val="2A201D1A"/>
    <w:rsid w:val="2CD7317C"/>
    <w:rsid w:val="2D15627E"/>
    <w:rsid w:val="2D502EBB"/>
    <w:rsid w:val="2DF3550F"/>
    <w:rsid w:val="2E843B4D"/>
    <w:rsid w:val="2EA05562"/>
    <w:rsid w:val="2FA005BD"/>
    <w:rsid w:val="303B50C4"/>
    <w:rsid w:val="30590945"/>
    <w:rsid w:val="30D37572"/>
    <w:rsid w:val="31891B20"/>
    <w:rsid w:val="31E16EE8"/>
    <w:rsid w:val="326F1A06"/>
    <w:rsid w:val="35144E34"/>
    <w:rsid w:val="3694644E"/>
    <w:rsid w:val="36F76168"/>
    <w:rsid w:val="36FD456B"/>
    <w:rsid w:val="37150B8D"/>
    <w:rsid w:val="373B228F"/>
    <w:rsid w:val="39CE091B"/>
    <w:rsid w:val="3A3B0748"/>
    <w:rsid w:val="3B0A3A0F"/>
    <w:rsid w:val="3BDF092E"/>
    <w:rsid w:val="3C582DC8"/>
    <w:rsid w:val="3D076835"/>
    <w:rsid w:val="3E6B0960"/>
    <w:rsid w:val="3F3470A0"/>
    <w:rsid w:val="435B6E68"/>
    <w:rsid w:val="444A4D62"/>
    <w:rsid w:val="44925F8C"/>
    <w:rsid w:val="469641FF"/>
    <w:rsid w:val="46F20864"/>
    <w:rsid w:val="482B393F"/>
    <w:rsid w:val="485D4602"/>
    <w:rsid w:val="499A7D33"/>
    <w:rsid w:val="49CA7B79"/>
    <w:rsid w:val="4A9E1649"/>
    <w:rsid w:val="4C2E3CED"/>
    <w:rsid w:val="4C366ACB"/>
    <w:rsid w:val="4C5946C3"/>
    <w:rsid w:val="4C7E29C6"/>
    <w:rsid w:val="4D4B7D22"/>
    <w:rsid w:val="4F531A22"/>
    <w:rsid w:val="51837C16"/>
    <w:rsid w:val="52924A2B"/>
    <w:rsid w:val="52977F05"/>
    <w:rsid w:val="533A03ED"/>
    <w:rsid w:val="533A090A"/>
    <w:rsid w:val="54167838"/>
    <w:rsid w:val="547176D9"/>
    <w:rsid w:val="548139DC"/>
    <w:rsid w:val="54E60C22"/>
    <w:rsid w:val="5864756A"/>
    <w:rsid w:val="5874604D"/>
    <w:rsid w:val="5A6C1BEA"/>
    <w:rsid w:val="5BC131C5"/>
    <w:rsid w:val="5CC40F2E"/>
    <w:rsid w:val="5E00637B"/>
    <w:rsid w:val="5E210CFE"/>
    <w:rsid w:val="5E667F10"/>
    <w:rsid w:val="5F222852"/>
    <w:rsid w:val="6009473F"/>
    <w:rsid w:val="605273DB"/>
    <w:rsid w:val="608E295E"/>
    <w:rsid w:val="60F7682C"/>
    <w:rsid w:val="624A4857"/>
    <w:rsid w:val="62846152"/>
    <w:rsid w:val="6390750D"/>
    <w:rsid w:val="6429728B"/>
    <w:rsid w:val="64D90730"/>
    <w:rsid w:val="65342851"/>
    <w:rsid w:val="68477B62"/>
    <w:rsid w:val="6A962AB1"/>
    <w:rsid w:val="6BA9307D"/>
    <w:rsid w:val="6C607363"/>
    <w:rsid w:val="6CEE2570"/>
    <w:rsid w:val="6D135AA2"/>
    <w:rsid w:val="6E003D4C"/>
    <w:rsid w:val="701C5BD9"/>
    <w:rsid w:val="711B322D"/>
    <w:rsid w:val="72640AD4"/>
    <w:rsid w:val="739D2114"/>
    <w:rsid w:val="73F22C0A"/>
    <w:rsid w:val="799D526F"/>
    <w:rsid w:val="7A11171B"/>
    <w:rsid w:val="7A1C6598"/>
    <w:rsid w:val="7AED3001"/>
    <w:rsid w:val="7B606DDD"/>
    <w:rsid w:val="7B8B4BA8"/>
    <w:rsid w:val="7B9B3D89"/>
    <w:rsid w:val="7D1F5D1C"/>
    <w:rsid w:val="7D2451CB"/>
    <w:rsid w:val="7D387D2C"/>
    <w:rsid w:val="7D690D47"/>
    <w:rsid w:val="7DB45F80"/>
    <w:rsid w:val="7FA42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日期 Char"/>
    <w:basedOn w:val="6"/>
    <w:link w:val="2"/>
    <w:semiHidden/>
    <w:qFormat/>
    <w:uiPriority w:val="99"/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font1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0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519</Words>
  <Characters>2959</Characters>
  <Lines>24</Lines>
  <Paragraphs>6</Paragraphs>
  <TotalTime>48</TotalTime>
  <ScaleCrop>false</ScaleCrop>
  <LinksUpToDate>false</LinksUpToDate>
  <CharactersWithSpaces>3472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2019-07-17T10:45:00Z</dcterms:created>
  <dc:creator>金生柏</dc:creator>
  <cp:lastModifiedBy>吴坤旭</cp:lastModifiedBy>
  <cp:lastPrinted>2019-07-17T07:50:00Z</cp:lastPrinted>
  <dcterms:modified xsi:type="dcterms:W3CDTF">2019-09-20T02:12:22Z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